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FA" w:rsidRPr="00FF42FA" w:rsidRDefault="00FF42FA" w:rsidP="00FF42FA">
      <w:pPr>
        <w:rPr>
          <w:sz w:val="22"/>
          <w:szCs w:val="22"/>
        </w:rPr>
      </w:pPr>
      <w:r w:rsidRPr="00FF42FA">
        <w:rPr>
          <w:sz w:val="22"/>
          <w:szCs w:val="22"/>
        </w:rPr>
        <w:t>Darryl Clark</w:t>
      </w:r>
    </w:p>
    <w:p w:rsidR="00FF42FA" w:rsidRPr="00FF42FA" w:rsidRDefault="00FF42FA" w:rsidP="00FF42FA">
      <w:pPr>
        <w:rPr>
          <w:sz w:val="22"/>
          <w:szCs w:val="22"/>
        </w:rPr>
      </w:pPr>
      <w:r w:rsidRPr="00FF42FA">
        <w:rPr>
          <w:sz w:val="22"/>
          <w:szCs w:val="22"/>
        </w:rPr>
        <w:t>P.O. Box 2631</w:t>
      </w:r>
    </w:p>
    <w:p w:rsidR="00FF42FA" w:rsidRPr="00FF42FA" w:rsidRDefault="00FF42FA" w:rsidP="00FF42FA">
      <w:pPr>
        <w:rPr>
          <w:sz w:val="22"/>
          <w:szCs w:val="22"/>
        </w:rPr>
      </w:pPr>
      <w:r w:rsidRPr="00FF42FA">
        <w:rPr>
          <w:sz w:val="22"/>
          <w:szCs w:val="22"/>
        </w:rPr>
        <w:t>Washington, D.C. 20013</w:t>
      </w:r>
    </w:p>
    <w:p w:rsidR="00FF42FA" w:rsidRPr="00FF42FA" w:rsidRDefault="00FF42FA" w:rsidP="00FF42FA">
      <w:pPr>
        <w:pStyle w:val="Heading1"/>
        <w:ind w:left="0" w:firstLine="0"/>
        <w:rPr>
          <w:sz w:val="22"/>
          <w:szCs w:val="22"/>
        </w:rPr>
      </w:pPr>
    </w:p>
    <w:p w:rsidR="00FF42FA" w:rsidRPr="00FF42FA" w:rsidRDefault="00FF42FA" w:rsidP="00FF42FA">
      <w:pPr>
        <w:pStyle w:val="Heading1"/>
        <w:ind w:left="3600"/>
        <w:rPr>
          <w:sz w:val="22"/>
          <w:szCs w:val="22"/>
        </w:rPr>
      </w:pPr>
      <w:r w:rsidRPr="00FF42FA">
        <w:rPr>
          <w:sz w:val="22"/>
          <w:szCs w:val="22"/>
        </w:rPr>
        <w:t xml:space="preserve">Re:  BZA Application No. </w:t>
      </w:r>
      <w:bookmarkStart w:id="0" w:name="_GoBack"/>
      <w:bookmarkEnd w:id="0"/>
      <w:r w:rsidRPr="00FF42FA">
        <w:rPr>
          <w:sz w:val="22"/>
          <w:szCs w:val="22"/>
        </w:rPr>
        <w:t xml:space="preserve"> </w:t>
      </w:r>
      <w:r>
        <w:rPr>
          <w:sz w:val="22"/>
          <w:szCs w:val="22"/>
        </w:rPr>
        <w:t>18767</w:t>
      </w:r>
    </w:p>
    <w:p w:rsidR="00FF42FA" w:rsidRPr="00FF42FA" w:rsidRDefault="00FF42FA" w:rsidP="00FF42FA">
      <w:pPr>
        <w:ind w:firstLine="720"/>
        <w:rPr>
          <w:sz w:val="22"/>
          <w:szCs w:val="22"/>
        </w:rPr>
      </w:pPr>
    </w:p>
    <w:p w:rsidR="00FF42FA" w:rsidRPr="00FF42FA" w:rsidRDefault="00FF42FA" w:rsidP="00FF42FA">
      <w:pPr>
        <w:rPr>
          <w:sz w:val="22"/>
          <w:szCs w:val="22"/>
        </w:rPr>
      </w:pPr>
      <w:r w:rsidRPr="00FF42FA">
        <w:rPr>
          <w:sz w:val="22"/>
          <w:szCs w:val="22"/>
        </w:rPr>
        <w:t xml:space="preserve">Dear </w:t>
      </w:r>
      <w:r>
        <w:rPr>
          <w:sz w:val="22"/>
          <w:szCs w:val="22"/>
        </w:rPr>
        <w:t>Mr. Clark:</w:t>
      </w:r>
    </w:p>
    <w:p w:rsidR="00FF42FA" w:rsidRPr="00FF42FA" w:rsidRDefault="00FF42FA" w:rsidP="00FF42FA">
      <w:pPr>
        <w:rPr>
          <w:sz w:val="22"/>
          <w:szCs w:val="22"/>
        </w:rPr>
      </w:pPr>
      <w:r w:rsidRPr="00FF42FA">
        <w:rPr>
          <w:sz w:val="22"/>
          <w:szCs w:val="22"/>
        </w:rPr>
        <w:t xml:space="preserve"> </w:t>
      </w:r>
    </w:p>
    <w:p w:rsidR="00FF42FA" w:rsidRPr="00B83A77" w:rsidRDefault="00FF42FA" w:rsidP="00FF42FA">
      <w:pPr>
        <w:jc w:val="both"/>
        <w:rPr>
          <w:sz w:val="22"/>
          <w:szCs w:val="22"/>
        </w:rPr>
      </w:pPr>
      <w:r w:rsidRPr="00FF42FA">
        <w:rPr>
          <w:sz w:val="22"/>
          <w:szCs w:val="22"/>
        </w:rPr>
        <w:t xml:space="preserve">Your application has been accepted as complete.  You are hereby notified to appear before the Board of Zoning Adjustment (Board) on </w:t>
      </w:r>
      <w:r w:rsidRPr="00FF42FA">
        <w:rPr>
          <w:sz w:val="22"/>
          <w:szCs w:val="22"/>
          <w:u w:val="single"/>
        </w:rPr>
        <w:t xml:space="preserve">Tuesday, </w:t>
      </w:r>
      <w:r>
        <w:rPr>
          <w:sz w:val="22"/>
          <w:szCs w:val="22"/>
          <w:u w:val="single"/>
        </w:rPr>
        <w:t>June 10, 2014</w:t>
      </w:r>
      <w:r w:rsidRPr="00FF42FA">
        <w:rPr>
          <w:sz w:val="22"/>
          <w:szCs w:val="22"/>
        </w:rPr>
        <w:t>, at 441 4</w:t>
      </w:r>
      <w:r w:rsidRPr="00FF42FA">
        <w:rPr>
          <w:sz w:val="22"/>
          <w:szCs w:val="22"/>
          <w:vertAlign w:val="superscript"/>
        </w:rPr>
        <w:t>th</w:t>
      </w:r>
      <w:r w:rsidRPr="00FF42FA">
        <w:rPr>
          <w:sz w:val="22"/>
          <w:szCs w:val="22"/>
        </w:rPr>
        <w:t xml:space="preserve"> Street, N.W., Suite 220 South, </w:t>
      </w:r>
      <w:r w:rsidRPr="00B83A77">
        <w:rPr>
          <w:sz w:val="22"/>
          <w:szCs w:val="22"/>
        </w:rPr>
        <w:t>Washington, D.C., 20001 for a public hearing concerning the following application:</w:t>
      </w:r>
    </w:p>
    <w:p w:rsidR="00B83A77" w:rsidRPr="00B83A77" w:rsidRDefault="00B83A77" w:rsidP="00B83A77">
      <w:pPr>
        <w:rPr>
          <w:b/>
          <w:sz w:val="22"/>
          <w:szCs w:val="22"/>
        </w:rPr>
      </w:pPr>
    </w:p>
    <w:p w:rsidR="00B83A77" w:rsidRPr="00B83A77" w:rsidRDefault="00B83A77" w:rsidP="00B83A77">
      <w:pPr>
        <w:jc w:val="both"/>
        <w:rPr>
          <w:sz w:val="22"/>
          <w:szCs w:val="22"/>
        </w:rPr>
      </w:pPr>
      <w:r w:rsidRPr="00B83A77">
        <w:rPr>
          <w:b/>
          <w:sz w:val="22"/>
          <w:szCs w:val="22"/>
        </w:rPr>
        <w:t>Application of Darryl Clark,</w:t>
      </w:r>
      <w:r w:rsidRPr="00B83A77">
        <w:rPr>
          <w:sz w:val="22"/>
          <w:szCs w:val="22"/>
        </w:rPr>
        <w:t xml:space="preserve"> pursuant to 11 DCMR §§ 3104.1, and  3103.2, for a variance from the lot area requirements under section 401, a variance from the lot width requirements under section 401, a variance from the side yard requirements under section 405, a variance from the parking requirements under subsection 2101.1, and a special exception from the </w:t>
      </w:r>
      <w:proofErr w:type="spellStart"/>
      <w:r w:rsidRPr="00B83A77">
        <w:rPr>
          <w:sz w:val="22"/>
          <w:szCs w:val="22"/>
        </w:rPr>
        <w:t>pervious</w:t>
      </w:r>
      <w:proofErr w:type="spellEnd"/>
      <w:r w:rsidRPr="00B83A77">
        <w:rPr>
          <w:sz w:val="22"/>
          <w:szCs w:val="22"/>
        </w:rPr>
        <w:t xml:space="preserve"> surface requirements under section 412, to construct two new one-family semi-detached dwellings in the R-2 District at premises 305 and 307 55</w:t>
      </w:r>
      <w:r w:rsidRPr="00B83A77">
        <w:rPr>
          <w:sz w:val="22"/>
          <w:szCs w:val="22"/>
          <w:vertAlign w:val="superscript"/>
        </w:rPr>
        <w:t>th</w:t>
      </w:r>
      <w:r w:rsidRPr="00B83A77">
        <w:rPr>
          <w:sz w:val="22"/>
          <w:szCs w:val="22"/>
        </w:rPr>
        <w:t xml:space="preserve"> Street, N.E. (Square 5250, Lots 68 and 70).</w:t>
      </w:r>
    </w:p>
    <w:p w:rsidR="00FF42FA" w:rsidRPr="00B83A77" w:rsidRDefault="00FF42FA" w:rsidP="00FF42FA">
      <w:pPr>
        <w:jc w:val="both"/>
        <w:rPr>
          <w:sz w:val="22"/>
          <w:szCs w:val="22"/>
        </w:rPr>
      </w:pPr>
    </w:p>
    <w:p w:rsidR="00FF42FA" w:rsidRPr="00FF42FA" w:rsidRDefault="00FF42FA" w:rsidP="00FF42FA">
      <w:pPr>
        <w:jc w:val="both"/>
        <w:rPr>
          <w:b/>
          <w:bCs/>
          <w:sz w:val="22"/>
          <w:szCs w:val="22"/>
        </w:rPr>
      </w:pPr>
      <w:r w:rsidRPr="00B83A77">
        <w:rPr>
          <w:b/>
          <w:bCs/>
          <w:sz w:val="22"/>
          <w:szCs w:val="22"/>
        </w:rPr>
        <w:t>NOTE: This case was filed electronically through the Interactive Zoning Information System (“IZIS”) and all submission must be made via IZIS.  You can access and file documents for this</w:t>
      </w:r>
      <w:r w:rsidRPr="00FF42FA">
        <w:rPr>
          <w:b/>
          <w:bCs/>
          <w:sz w:val="22"/>
          <w:szCs w:val="22"/>
        </w:rPr>
        <w:t xml:space="preserve"> case through IZIS at </w:t>
      </w:r>
      <w:hyperlink r:id="rId7" w:history="1">
        <w:r w:rsidRPr="00FF42FA">
          <w:rPr>
            <w:rStyle w:val="Hyperlink"/>
            <w:b/>
            <w:bCs/>
            <w:sz w:val="22"/>
            <w:szCs w:val="22"/>
          </w:rPr>
          <w:t>http://app.dcoz.dc.gov</w:t>
        </w:r>
      </w:hyperlink>
      <w:r w:rsidRPr="00FF42FA">
        <w:rPr>
          <w:b/>
          <w:bCs/>
          <w:sz w:val="22"/>
          <w:szCs w:val="22"/>
        </w:rPr>
        <w:t>.</w:t>
      </w:r>
    </w:p>
    <w:p w:rsidR="00FF42FA" w:rsidRPr="00FF42FA" w:rsidRDefault="00FF42FA" w:rsidP="00FF42FA">
      <w:pPr>
        <w:jc w:val="both"/>
        <w:rPr>
          <w:sz w:val="22"/>
          <w:szCs w:val="22"/>
        </w:rPr>
      </w:pPr>
    </w:p>
    <w:p w:rsidR="00FF42FA" w:rsidRDefault="00FF42FA" w:rsidP="00FF42FA">
      <w:pPr>
        <w:pStyle w:val="BodyText2"/>
        <w:rPr>
          <w:sz w:val="22"/>
          <w:szCs w:val="22"/>
        </w:rPr>
      </w:pPr>
      <w:r w:rsidRPr="00FF42FA">
        <w:rPr>
          <w:sz w:val="22"/>
          <w:szCs w:val="22"/>
        </w:rPr>
        <w:t xml:space="preserve">The property involved in this application is located within the boundaries of Advisory Neighborhood Commission </w:t>
      </w:r>
      <w:r>
        <w:rPr>
          <w:sz w:val="22"/>
          <w:szCs w:val="22"/>
        </w:rPr>
        <w:t>7C</w:t>
      </w:r>
      <w:r w:rsidRPr="00FF42FA">
        <w:rPr>
          <w:sz w:val="22"/>
          <w:szCs w:val="22"/>
        </w:rPr>
        <w:t xml:space="preserve">. This application will be heard </w:t>
      </w:r>
      <w:r>
        <w:rPr>
          <w:sz w:val="22"/>
          <w:szCs w:val="22"/>
        </w:rPr>
        <w:t>at 9:30 a.m.</w:t>
      </w:r>
    </w:p>
    <w:p w:rsidR="00FF42FA" w:rsidRPr="00FF42FA" w:rsidRDefault="00FF42FA" w:rsidP="00FF42FA">
      <w:pPr>
        <w:pStyle w:val="BodyText2"/>
        <w:rPr>
          <w:sz w:val="22"/>
          <w:szCs w:val="22"/>
        </w:rPr>
      </w:pPr>
      <w:r w:rsidRPr="00FF42FA">
        <w:rPr>
          <w:sz w:val="22"/>
          <w:szCs w:val="22"/>
        </w:rPr>
        <w:t xml:space="preserve"> </w:t>
      </w:r>
    </w:p>
    <w:p w:rsidR="00FF42FA" w:rsidRPr="00FF42FA" w:rsidRDefault="00FF42FA" w:rsidP="00FF42FA">
      <w:pPr>
        <w:jc w:val="both"/>
        <w:rPr>
          <w:sz w:val="22"/>
          <w:szCs w:val="22"/>
        </w:rPr>
      </w:pPr>
      <w:r w:rsidRPr="00FF42FA">
        <w:rPr>
          <w:b/>
          <w:sz w:val="22"/>
          <w:szCs w:val="22"/>
          <w:u w:val="single"/>
        </w:rPr>
        <w:t>PLEASE NOTE THAT A SIGN(S) MUST BE OBTAINED FROM THE OFFICE OF ZONING TO BE POSTED ON THE PROPERTY</w:t>
      </w:r>
      <w:r w:rsidRPr="00FF42FA">
        <w:rPr>
          <w:sz w:val="22"/>
          <w:szCs w:val="22"/>
        </w:rPr>
        <w:t xml:space="preserve">.  The Board’s Rules of Practice and Procedure (11 DCMR §§ 3113.14 through 3113.20) provides that the notice sign must be posted at least </w:t>
      </w:r>
      <w:r w:rsidRPr="00FF42FA">
        <w:rPr>
          <w:sz w:val="22"/>
          <w:szCs w:val="22"/>
          <w:u w:val="single"/>
        </w:rPr>
        <w:t>15 days</w:t>
      </w:r>
      <w:r w:rsidRPr="00FF42FA">
        <w:rPr>
          <w:sz w:val="22"/>
          <w:szCs w:val="22"/>
        </w:rPr>
        <w:t xml:space="preserve"> prior to the hearing.  The posted notice must also be checked at least once every five days, and replaced when necessary.   An affidavit concerning the original posting of the sign must be filed with the Board at least </w:t>
      </w:r>
      <w:r w:rsidRPr="00FF42FA">
        <w:rPr>
          <w:sz w:val="22"/>
          <w:szCs w:val="22"/>
          <w:u w:val="single"/>
        </w:rPr>
        <w:t xml:space="preserve">5 days </w:t>
      </w:r>
      <w:r w:rsidRPr="00FF42FA">
        <w:rPr>
          <w:sz w:val="22"/>
          <w:szCs w:val="22"/>
        </w:rPr>
        <w:t xml:space="preserve">prior to the hearing.  The sign and the affidavit should be picked up from the Office of Zoning, Suite 200 South, </w:t>
      </w:r>
      <w:proofErr w:type="gramStart"/>
      <w:r w:rsidRPr="00FF42FA">
        <w:rPr>
          <w:sz w:val="22"/>
          <w:szCs w:val="22"/>
        </w:rPr>
        <w:t>441</w:t>
      </w:r>
      <w:proofErr w:type="gramEnd"/>
      <w:r w:rsidRPr="00FF42FA">
        <w:rPr>
          <w:sz w:val="22"/>
          <w:szCs w:val="22"/>
        </w:rPr>
        <w:t xml:space="preserve"> 4</w:t>
      </w:r>
      <w:r w:rsidRPr="00FF42FA">
        <w:rPr>
          <w:sz w:val="22"/>
          <w:szCs w:val="22"/>
          <w:vertAlign w:val="superscript"/>
        </w:rPr>
        <w:t>th</w:t>
      </w:r>
      <w:r w:rsidRPr="00FF42FA">
        <w:rPr>
          <w:sz w:val="22"/>
          <w:szCs w:val="22"/>
        </w:rPr>
        <w:t xml:space="preserve"> Street, N.W., Washington, D.C. 20001. Please call the Office of Zoning in advance to order your sign(s) to assure that the sign(s) will be ready when you come to pick them up.</w:t>
      </w: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r w:rsidRPr="00FF42FA">
        <w:rPr>
          <w:sz w:val="22"/>
          <w:szCs w:val="22"/>
        </w:rPr>
        <w:t xml:space="preserve">You should be aware that letters and other documents may be submitted to the Board by other individuals, organizations and government agencies both in support of and in opposition to your application. At least one week prior to the public hearing, you should review the file in your application so that you are prepared to respond to any issues that may be raised regarding your case. </w:t>
      </w: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p>
    <w:p w:rsidR="00FF42FA" w:rsidRPr="00FF42FA" w:rsidRDefault="00FF42FA" w:rsidP="00FF42FA">
      <w:pPr>
        <w:pStyle w:val="BodyText"/>
        <w:rPr>
          <w:sz w:val="22"/>
          <w:szCs w:val="22"/>
        </w:rPr>
      </w:pPr>
      <w:r w:rsidRPr="00FF42FA">
        <w:rPr>
          <w:sz w:val="22"/>
          <w:szCs w:val="22"/>
        </w:rPr>
        <w:t>Further, if you are not clear about what information you must present to the Board in support of your application, please contact the Office of Zoning as soon as possible. If you have any questions or require any additional information, please call the Office of Zoning at (202) 727-6311.</w:t>
      </w:r>
    </w:p>
    <w:p w:rsidR="00FF42FA" w:rsidRPr="00FF42FA" w:rsidRDefault="00FF42FA" w:rsidP="00FF42FA">
      <w:pPr>
        <w:ind w:left="5040" w:firstLine="720"/>
        <w:jc w:val="both"/>
        <w:rPr>
          <w:b/>
          <w:sz w:val="22"/>
          <w:szCs w:val="22"/>
        </w:rPr>
      </w:pPr>
    </w:p>
    <w:p w:rsidR="00FF42FA" w:rsidRPr="00FF42FA" w:rsidRDefault="00FF42FA" w:rsidP="00FF42FA">
      <w:pPr>
        <w:ind w:left="5040" w:firstLine="720"/>
        <w:jc w:val="both"/>
        <w:rPr>
          <w:b/>
          <w:sz w:val="22"/>
          <w:szCs w:val="22"/>
        </w:rPr>
      </w:pPr>
    </w:p>
    <w:p w:rsidR="00FF42FA" w:rsidRPr="00FF42FA" w:rsidRDefault="00FF42FA" w:rsidP="00FF42FA">
      <w:pPr>
        <w:ind w:left="5040" w:firstLine="720"/>
        <w:jc w:val="both"/>
        <w:rPr>
          <w:b/>
          <w:sz w:val="22"/>
          <w:szCs w:val="22"/>
        </w:rPr>
      </w:pPr>
      <w:r w:rsidRPr="00FF42FA">
        <w:rPr>
          <w:b/>
          <w:sz w:val="22"/>
          <w:szCs w:val="22"/>
        </w:rPr>
        <w:t>SINCERELY,</w:t>
      </w:r>
    </w:p>
    <w:p w:rsidR="00FF42FA" w:rsidRPr="00FF42FA" w:rsidRDefault="00FF42FA" w:rsidP="00FF42FA">
      <w:pPr>
        <w:jc w:val="both"/>
        <w:rPr>
          <w:b/>
          <w:sz w:val="22"/>
          <w:szCs w:val="22"/>
        </w:rPr>
      </w:pPr>
    </w:p>
    <w:p w:rsidR="00FF42FA" w:rsidRDefault="00FF42FA" w:rsidP="00FF42FA">
      <w:pPr>
        <w:jc w:val="both"/>
        <w:rPr>
          <w:b/>
          <w:sz w:val="22"/>
          <w:szCs w:val="22"/>
        </w:rPr>
      </w:pPr>
      <w:r w:rsidRPr="00FF42FA">
        <w:rPr>
          <w:b/>
          <w:sz w:val="22"/>
          <w:szCs w:val="22"/>
        </w:rPr>
        <w:tab/>
      </w:r>
    </w:p>
    <w:p w:rsidR="00FF42FA" w:rsidRPr="00FF42FA" w:rsidRDefault="00FF42FA" w:rsidP="00FF42FA">
      <w:pPr>
        <w:jc w:val="both"/>
        <w:rPr>
          <w:b/>
          <w:sz w:val="22"/>
          <w:szCs w:val="22"/>
        </w:rPr>
      </w:pPr>
    </w:p>
    <w:p w:rsidR="00FF42FA" w:rsidRPr="00FF42FA" w:rsidRDefault="00FF42FA" w:rsidP="00FF42FA">
      <w:pPr>
        <w:jc w:val="both"/>
        <w:rPr>
          <w:b/>
          <w:sz w:val="22"/>
          <w:szCs w:val="22"/>
        </w:rPr>
      </w:pPr>
    </w:p>
    <w:p w:rsidR="00FF42FA" w:rsidRPr="00FF42FA" w:rsidRDefault="00FF42FA" w:rsidP="00FF42FA">
      <w:pPr>
        <w:jc w:val="both"/>
        <w:rPr>
          <w:b/>
          <w:sz w:val="22"/>
          <w:szCs w:val="22"/>
        </w:rPr>
      </w:pP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t>RICHARD. S. NERO, JR.</w:t>
      </w:r>
    </w:p>
    <w:p w:rsidR="00FF42FA" w:rsidRPr="00FF42FA" w:rsidRDefault="00FF42FA" w:rsidP="00FF42FA">
      <w:pPr>
        <w:jc w:val="both"/>
        <w:rPr>
          <w:b/>
          <w:sz w:val="22"/>
          <w:szCs w:val="22"/>
        </w:rPr>
      </w:pP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t>Deputy Director of Operations</w:t>
      </w:r>
    </w:p>
    <w:p w:rsidR="00FF42FA" w:rsidRPr="00FF42FA" w:rsidRDefault="00FF42FA" w:rsidP="00FF42FA">
      <w:pPr>
        <w:jc w:val="both"/>
        <w:rPr>
          <w:b/>
          <w:sz w:val="22"/>
          <w:szCs w:val="22"/>
        </w:rPr>
      </w:pP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r>
      <w:r w:rsidRPr="00FF42FA">
        <w:rPr>
          <w:b/>
          <w:sz w:val="22"/>
          <w:szCs w:val="22"/>
        </w:rPr>
        <w:tab/>
        <w:t>Office of Zoning</w:t>
      </w: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p w:rsidR="00FF42FA" w:rsidRPr="00FF42FA" w:rsidRDefault="00FF42FA" w:rsidP="00FF42FA">
      <w:pPr>
        <w:rPr>
          <w:sz w:val="22"/>
          <w:szCs w:val="22"/>
        </w:rPr>
      </w:pPr>
    </w:p>
    <w:sectPr w:rsidR="00FF42FA" w:rsidRPr="00FF42FA" w:rsidSect="00BE4F8D">
      <w:headerReference w:type="even" r:id="rId8"/>
      <w:headerReference w:type="default" r:id="rId9"/>
      <w:headerReference w:type="first" r:id="rId10"/>
      <w:footerReference w:type="first" r:id="rId11"/>
      <w:pgSz w:w="12240" w:h="15840"/>
      <w:pgMar w:top="1440" w:right="1440" w:bottom="1440" w:left="1440" w:header="1296"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FA" w:rsidRDefault="00FF42FA" w:rsidP="00FF42FA">
      <w:r>
        <w:separator/>
      </w:r>
    </w:p>
  </w:endnote>
  <w:endnote w:type="continuationSeparator" w:id="0">
    <w:p w:rsidR="00FF42FA" w:rsidRDefault="00FF42FA" w:rsidP="00FF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8D" w:rsidRDefault="00EE0973" w:rsidP="00BE4F8D">
    <w:pPr>
      <w:spacing w:beforeLines="25" w:before="60"/>
      <w:jc w:val="center"/>
      <w:rPr>
        <w:sz w:val="20"/>
        <w:szCs w:val="20"/>
      </w:rPr>
    </w:pPr>
    <w:r>
      <w:rPr>
        <w:noProof/>
      </w:rPr>
      <mc:AlternateContent>
        <mc:Choice Requires="wps">
          <w:drawing>
            <wp:anchor distT="0" distB="0" distL="114300" distR="114300" simplePos="0" relativeHeight="251660288" behindDoc="0" locked="0" layoutInCell="1" allowOverlap="1" wp14:anchorId="26A58A15" wp14:editId="37AF0286">
              <wp:simplePos x="0" y="0"/>
              <wp:positionH relativeFrom="column">
                <wp:posOffset>-28575</wp:posOffset>
              </wp:positionH>
              <wp:positionV relativeFrom="paragraph">
                <wp:posOffset>-27940</wp:posOffset>
              </wp:positionV>
              <wp:extent cx="5705475" cy="0"/>
              <wp:effectExtent l="952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pt" to="4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"/>
          </w:pict>
        </mc:Fallback>
      </mc:AlternateContent>
    </w:r>
    <w:r>
      <w:rPr>
        <w:sz w:val="20"/>
        <w:szCs w:val="20"/>
      </w:rPr>
      <w:t>441 4</w:t>
    </w:r>
    <w:r>
      <w:rPr>
        <w:sz w:val="20"/>
        <w:szCs w:val="20"/>
        <w:vertAlign w:val="superscript"/>
      </w:rPr>
      <w:t>th</w:t>
    </w:r>
    <w:r>
      <w:rPr>
        <w:sz w:val="20"/>
        <w:szCs w:val="20"/>
      </w:rPr>
      <w:t xml:space="preserve"> Street, N.W., Suite 200/210-S, Washington, D.C.  20001</w:t>
    </w:r>
  </w:p>
  <w:p w:rsidR="00BE4F8D" w:rsidRDefault="00EE0973" w:rsidP="00BE4F8D">
    <w:pPr>
      <w:tabs>
        <w:tab w:val="left" w:pos="2340"/>
        <w:tab w:val="left" w:pos="4770"/>
        <w:tab w:val="right" w:pos="8910"/>
      </w:tabs>
      <w:spacing w:beforeLines="25" w:before="60"/>
      <w:rPr>
        <w:color w:val="0000FF"/>
        <w:sz w:val="16"/>
        <w:szCs w:val="16"/>
      </w:rPr>
    </w:pPr>
    <w:r>
      <w:rPr>
        <w:sz w:val="16"/>
        <w:szCs w:val="16"/>
      </w:rPr>
      <w:t>Telephone:  (202) 727-6311</w:t>
    </w:r>
    <w:r>
      <w:rPr>
        <w:sz w:val="16"/>
        <w:szCs w:val="16"/>
      </w:rPr>
      <w:tab/>
      <w:t>Facsimile: (202) 727-6072</w:t>
    </w:r>
    <w:r>
      <w:rPr>
        <w:sz w:val="16"/>
        <w:szCs w:val="16"/>
      </w:rPr>
      <w:tab/>
      <w:t xml:space="preserve">E-Mail:  </w:t>
    </w:r>
    <w:hyperlink r:id="rId1" w:history="1">
      <w:r>
        <w:rPr>
          <w:rStyle w:val="Hyperlink"/>
          <w:sz w:val="16"/>
          <w:szCs w:val="16"/>
        </w:rPr>
        <w:t>dcoz@dc.gov</w:t>
      </w:r>
    </w:hyperlink>
    <w:r>
      <w:rPr>
        <w:sz w:val="16"/>
        <w:szCs w:val="16"/>
      </w:rPr>
      <w:t xml:space="preserve"> </w:t>
    </w:r>
    <w:r>
      <w:rPr>
        <w:sz w:val="16"/>
        <w:szCs w:val="16"/>
      </w:rPr>
      <w:tab/>
      <w:t xml:space="preserve">Web Site:  </w:t>
    </w:r>
    <w:hyperlink r:id="rId2" w:history="1">
      <w:r>
        <w:rPr>
          <w:rStyle w:val="Hyperlink"/>
          <w:sz w:val="16"/>
          <w:szCs w:val="16"/>
        </w:rPr>
        <w:t>www.dcoz.dc.gov</w:t>
      </w:r>
    </w:hyperlink>
  </w:p>
  <w:p w:rsidR="00BE4F8D" w:rsidRDefault="00B83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FA" w:rsidRDefault="00FF42FA" w:rsidP="00FF42FA">
      <w:r>
        <w:separator/>
      </w:r>
    </w:p>
  </w:footnote>
  <w:footnote w:type="continuationSeparator" w:id="0">
    <w:p w:rsidR="00FF42FA" w:rsidRDefault="00FF42FA" w:rsidP="00FF4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8D" w:rsidRDefault="00EE097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E4F8D" w:rsidRDefault="00B83A7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8D" w:rsidRDefault="00EE0973" w:rsidP="00DD56FA">
    <w:pPr>
      <w:pStyle w:val="Header"/>
    </w:pPr>
    <w:r>
      <w:t xml:space="preserve">BZA APPLICATION NO. </w:t>
    </w:r>
    <w:r w:rsidR="00FF42FA">
      <w:t>18767</w:t>
    </w:r>
  </w:p>
  <w:p w:rsidR="00BE4F8D" w:rsidRDefault="00B83A77">
    <w:pPr>
      <w:pStyle w:val="Heade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8D" w:rsidRDefault="00EE0973">
    <w:pPr>
      <w:pStyle w:val="Title"/>
      <w:rPr>
        <w:caps/>
      </w:rPr>
    </w:pPr>
    <w:r>
      <w:rPr>
        <w:caps/>
      </w:rPr>
      <w:t>Government of the District of Columbia</w:t>
    </w:r>
  </w:p>
  <w:p w:rsidR="00BE4F8D" w:rsidRDefault="00EE0973">
    <w:pPr>
      <w:jc w:val="center"/>
      <w:rPr>
        <w:b/>
      </w:rPr>
    </w:pPr>
    <w:r>
      <w:rPr>
        <w:b/>
      </w:rPr>
      <w:t>Board of Zoning Adjustment</w:t>
    </w:r>
  </w:p>
  <w:p w:rsidR="00BE4F8D" w:rsidRDefault="00EE0973">
    <w:pPr>
      <w:jc w:val="center"/>
      <w:rPr>
        <w:rFonts w:ascii="Verdana" w:hAnsi="Verdana"/>
        <w:b/>
        <w:color w:val="006600"/>
      </w:rPr>
    </w:pPr>
    <w:r>
      <w:rPr>
        <w:rFonts w:ascii="Verdana" w:hAnsi="Verdana"/>
        <w:noProof/>
        <w:color w:val="006600"/>
        <w:sz w:val="28"/>
      </w:rPr>
      <mc:AlternateContent>
        <mc:Choice Requires="wpg">
          <w:drawing>
            <wp:anchor distT="0" distB="0" distL="114300" distR="114300" simplePos="0" relativeHeight="251659264" behindDoc="0" locked="0" layoutInCell="1" allowOverlap="1" wp14:anchorId="6BEE1705" wp14:editId="27F6158D">
              <wp:simplePos x="0" y="0"/>
              <wp:positionH relativeFrom="column">
                <wp:posOffset>2512695</wp:posOffset>
              </wp:positionH>
              <wp:positionV relativeFrom="paragraph">
                <wp:posOffset>120650</wp:posOffset>
              </wp:positionV>
              <wp:extent cx="685800" cy="466725"/>
              <wp:effectExtent l="7620" t="6350" r="1905"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466725"/>
                        <a:chOff x="2743" y="2743"/>
                        <a:chExt cx="7385" cy="4009"/>
                      </a:xfrm>
                    </wpg:grpSpPr>
                    <wps:wsp>
                      <wps:cNvPr id="3" name="AutoShape 2"/>
                      <wps:cNvSpPr>
                        <a:spLocks noChangeArrowheads="1"/>
                      </wps:cNvSpPr>
                      <wps:spPr bwMode="auto">
                        <a:xfrm>
                          <a:off x="2743" y="2743"/>
                          <a:ext cx="1477" cy="1055"/>
                        </a:xfrm>
                        <a:prstGeom prst="star5">
                          <a:avLst/>
                        </a:prstGeom>
                        <a:solidFill>
                          <a:srgbClr val="CC0000"/>
                        </a:solidFill>
                        <a:ln>
                          <a:noFill/>
                        </a:ln>
                        <a:extLst>
                          <a:ext uri="{91240B29-F687-4F45-9708-019B960494DF}">
                            <a14:hiddenLine xmlns:a14="http://schemas.microsoft.com/office/drawing/2010/main" w="9525">
                              <a:solidFill>
                                <a:srgbClr val="003366"/>
                              </a:solidFill>
                              <a:miter lim="800000"/>
                              <a:headEnd/>
                              <a:tailEnd/>
                            </a14:hiddenLine>
                          </a:ext>
                        </a:extLst>
                      </wps:spPr>
                      <wps:bodyPr rot="0" vert="horz" wrap="square" lIns="91440" tIns="45720" rIns="91440" bIns="45720" anchor="ctr" anchorCtr="0" upright="1">
                        <a:noAutofit/>
                      </wps:bodyPr>
                    </wps:wsp>
                    <wps:wsp>
                      <wps:cNvPr id="4" name="AutoShape 3"/>
                      <wps:cNvSpPr>
                        <a:spLocks noChangeArrowheads="1"/>
                      </wps:cNvSpPr>
                      <wps:spPr bwMode="auto">
                        <a:xfrm>
                          <a:off x="5697" y="2743"/>
                          <a:ext cx="1477" cy="1055"/>
                        </a:xfrm>
                        <a:prstGeom prst="star5">
                          <a:avLst/>
                        </a:prstGeom>
                        <a:solidFill>
                          <a:srgbClr val="CC0000"/>
                        </a:solidFill>
                        <a:ln>
                          <a:noFill/>
                        </a:ln>
                        <a:extLst>
                          <a:ext uri="{91240B29-F687-4F45-9708-019B960494DF}">
                            <a14:hiddenLine xmlns:a14="http://schemas.microsoft.com/office/drawing/2010/main" w="9525">
                              <a:solidFill>
                                <a:srgbClr val="003366"/>
                              </a:solidFill>
                              <a:miter lim="800000"/>
                              <a:headEnd/>
                              <a:tailEnd/>
                            </a14:hiddenLine>
                          </a:ext>
                        </a:extLst>
                      </wps:spPr>
                      <wps:bodyPr rot="0" vert="horz" wrap="square" lIns="91440" tIns="45720" rIns="91440" bIns="45720" anchor="ctr" anchorCtr="0" upright="1">
                        <a:noAutofit/>
                      </wps:bodyPr>
                    </wps:wsp>
                    <wps:wsp>
                      <wps:cNvPr id="5" name="AutoShape 4"/>
                      <wps:cNvSpPr>
                        <a:spLocks noChangeArrowheads="1"/>
                      </wps:cNvSpPr>
                      <wps:spPr bwMode="auto">
                        <a:xfrm>
                          <a:off x="8651" y="2743"/>
                          <a:ext cx="1477" cy="1055"/>
                        </a:xfrm>
                        <a:prstGeom prst="star5">
                          <a:avLst/>
                        </a:prstGeom>
                        <a:solidFill>
                          <a:srgbClr val="CC0000"/>
                        </a:solidFill>
                        <a:ln>
                          <a:noFill/>
                        </a:ln>
                        <a:extLst>
                          <a:ext uri="{91240B29-F687-4F45-9708-019B960494DF}">
                            <a14:hiddenLine xmlns:a14="http://schemas.microsoft.com/office/drawing/2010/main" w="9525">
                              <a:solidFill>
                                <a:srgbClr val="003366"/>
                              </a:solidFill>
                              <a:miter lim="800000"/>
                              <a:headEnd/>
                              <a:tailEnd/>
                            </a14:hiddenLine>
                          </a:ext>
                        </a:extLst>
                      </wps:spPr>
                      <wps:bodyPr rot="0" vert="horz" wrap="square" lIns="91440" tIns="45720" rIns="91440" bIns="45720" anchor="ctr" anchorCtr="0" upright="1">
                        <a:noAutofit/>
                      </wps:bodyPr>
                    </wps:wsp>
                    <wps:wsp>
                      <wps:cNvPr id="6" name="Rectangle 5"/>
                      <wps:cNvSpPr>
                        <a:spLocks noChangeArrowheads="1"/>
                      </wps:cNvSpPr>
                      <wps:spPr bwMode="auto">
                        <a:xfrm>
                          <a:off x="2743" y="4220"/>
                          <a:ext cx="7385" cy="1055"/>
                        </a:xfrm>
                        <a:prstGeom prst="rect">
                          <a:avLst/>
                        </a:prstGeom>
                        <a:solidFill>
                          <a:srgbClr val="CC0000"/>
                        </a:solidFill>
                        <a:ln>
                          <a:noFill/>
                        </a:ln>
                        <a:extLst>
                          <a:ext uri="{91240B29-F687-4F45-9708-019B960494DF}">
                            <a14:hiddenLine xmlns:a14="http://schemas.microsoft.com/office/drawing/2010/main" w="9525">
                              <a:solidFill>
                                <a:srgbClr val="003366"/>
                              </a:solidFill>
                              <a:miter lim="800000"/>
                              <a:headEnd/>
                              <a:tailEnd/>
                            </a14:hiddenLine>
                          </a:ext>
                        </a:extLst>
                      </wps:spPr>
                      <wps:bodyPr rot="0" vert="horz" wrap="square" lIns="91440" tIns="45720" rIns="91440" bIns="45720" anchor="ctr" anchorCtr="0" upright="1">
                        <a:noAutofit/>
                      </wps:bodyPr>
                    </wps:wsp>
                    <wps:wsp>
                      <wps:cNvPr id="7" name="Rectangle 6"/>
                      <wps:cNvSpPr>
                        <a:spLocks noChangeArrowheads="1"/>
                      </wps:cNvSpPr>
                      <wps:spPr bwMode="auto">
                        <a:xfrm>
                          <a:off x="2743" y="5697"/>
                          <a:ext cx="7385" cy="1055"/>
                        </a:xfrm>
                        <a:prstGeom prst="rect">
                          <a:avLst/>
                        </a:prstGeom>
                        <a:solidFill>
                          <a:srgbClr val="CC0000"/>
                        </a:solidFill>
                        <a:ln>
                          <a:noFill/>
                        </a:ln>
                        <a:extLst>
                          <a:ext uri="{91240B29-F687-4F45-9708-019B960494DF}">
                            <a14:hiddenLine xmlns:a14="http://schemas.microsoft.com/office/drawing/2010/main" w="9525">
                              <a:solidFill>
                                <a:srgbClr val="003366"/>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7.85pt;margin-top:9.5pt;width:54pt;height:36.75pt;z-index:251659264" coordorigin="2743,2743" coordsize="7385,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">
              <v:shape id="AutoShape 2" o:spid="_x0000_s1027" style="position:absolute;left:2743;top:2743;width:1477;height:1055;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3MGMMA&#10;AADaAAAADwAAAGRycy9kb3ducmV2LnhtbESPQWvCQBSE7wX/w/IEb/XFCqVEVxFBsae20YPentln&#10;Es2+Ddk1pv++Wyj0OMzMN8x82dtaddz6yomGyTgBxZI7U0mh4bDfPL+B8oHEUO2ENXyzh+Vi8DSn&#10;1LiHfHGXhUJFiPiUNJQhNCmiz0u25MeuYYnexbWWQpRtgaalR4TbGl+S5BUtVRIXSmp4XXJ+y+5W&#10;w9HhKbltdx/Xs52c73WH758Zaj0a9qsZqMB9+A//tXdGwxR+r8Qbg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3MGMMAAADaAAAADwAAAAAAAAAAAAAAAACYAgAAZHJzL2Rv&#10;d25yZXYueG1sUEsFBgAAAAAEAAQA9QAAAIgDAAAAAA==&#10;" path="m,3820r3819,l5003,,6181,3820r3819,l6913,6180r1178,3820l5003,7640,1909,10000,3087,6180,,3820xe" fillcolor="#c00" stroked="f" strokecolor="#036">
                <v:stroke joinstyle="miter"/>
                <v:path o:connecttype="custom" o:connectlocs="0,403;564,403;739,0;913,403;1477,403;1021,652;1195,1055;739,806;282,1055;456,652;0,403" o:connectangles="0,0,0,0,0,0,0,0,0,0,0"/>
              </v:shape>
              <v:shape id="AutoShape 3" o:spid="_x0000_s1028" style="position:absolute;left:5697;top:2743;width:1477;height:1055;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UbMMA&#10;AADaAAAADwAAAGRycy9kb3ducmV2LnhtbESPQWvCQBSE7wX/w/IEb/XFIqVEVxFBsae20YPentln&#10;Es2+Ddk1pv++Wyj0OMzMN8x82dtaddz6yomGyTgBxZI7U0mh4bDfPL+B8oHEUO2ENXyzh+Vi8DSn&#10;1LiHfHGXhUJFiPiUNJQhNCmiz0u25MeuYYnexbWWQpRtgaalR4TbGl+S5BUtVRIXSmp4XXJ+y+5W&#10;w9HhKbltdx/Xs52c73WH758Zaj0a9qsZqMB9+A//tXdGwxR+r8Qbg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RUbMMAAADaAAAADwAAAAAAAAAAAAAAAACYAgAAZHJzL2Rv&#10;d25yZXYueG1sUEsFBgAAAAAEAAQA9QAAAIgDAAAAAA==&#10;" path="m,3820r3819,l5003,,6181,3820r3819,l6913,6180r1178,3820l5003,7640,1909,10000,3087,6180,,3820xe" fillcolor="#c00" stroked="f" strokecolor="#036">
                <v:stroke joinstyle="miter"/>
                <v:path o:connecttype="custom" o:connectlocs="0,403;564,403;739,0;913,403;1477,403;1021,652;1195,1055;739,806;282,1055;456,652;0,403" o:connectangles="0,0,0,0,0,0,0,0,0,0,0"/>
              </v:shape>
              <v:shape id="AutoShape 4" o:spid="_x0000_s1029" style="position:absolute;left:8651;top:2743;width:1477;height:1055;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x98MA&#10;AADaAAAADwAAAGRycy9kb3ducmV2LnhtbESPQWvCQBSE7wX/w/IEb/XFgqVEVxFBsae20YPentln&#10;Es2+Ddk1pv++Wyj0OMzMN8x82dtaddz6yomGyTgBxZI7U0mh4bDfPL+B8oHEUO2ENXyzh+Vi8DSn&#10;1LiHfHGXhUJFiPiUNJQhNCmiz0u25MeuYYnexbWWQpRtgaalR4TbGl+S5BUtVRIXSmp4XXJ+y+5W&#10;w9HhKbltdx/Xs52c73WH758Zaj0a9qsZqMB9+A//tXdGwxR+r8Qbg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jx98MAAADaAAAADwAAAAAAAAAAAAAAAACYAgAAZHJzL2Rv&#10;d25yZXYueG1sUEsFBgAAAAAEAAQA9QAAAIgDAAAAAA==&#10;" path="m,3820r3819,l5003,,6181,3820r3819,l6913,6180r1178,3820l5003,7640,1909,10000,3087,6180,,3820xe" fillcolor="#c00" stroked="f" strokecolor="#036">
                <v:stroke joinstyle="miter"/>
                <v:path o:connecttype="custom" o:connectlocs="0,403;564,403;739,0;913,403;1477,403;1021,652;1195,1055;739,806;282,1055;456,652;0,403" o:connectangles="0,0,0,0,0,0,0,0,0,0,0"/>
              </v:shape>
              <v:rect id="Rectangle 5" o:spid="_x0000_s1030" style="position:absolute;left:2743;top:4220;width:7385;height:1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0gcAA&#10;AADaAAAADwAAAGRycy9kb3ducmV2LnhtbESPwYrCQBBE7wv+w9CCF9GJgrJERxFRXI/qHvTWZNok&#10;mOkJmVbj3+8Iwh6LqnpFzZetq9SDmlB6NjAaJqCIM29Lzg38nraDb1BBkC1WnsnAiwIsF52vOabW&#10;P/lAj6PkKkI4pGigEKlTrUNWkMMw9DVx9K6+cShRNrm2DT4j3FV6nCRT7bDkuFBgTeuCstvx7gzU&#10;l76cxPZ3k711q0nrNmeuNsb0uu1qBkqolf/wp/1jDUzhfSXeAL3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J0gcAAAADaAAAADwAAAAAAAAAAAAAAAACYAgAAZHJzL2Rvd25y&#10;ZXYueG1sUEsFBgAAAAAEAAQA9QAAAIUDAAAAAA==&#10;" fillcolor="#c00" stroked="f" strokecolor="#036"/>
              <v:rect id="Rectangle 6" o:spid="_x0000_s1031" style="position:absolute;left:2743;top:5697;width:7385;height:1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RGsMA&#10;AADaAAAADwAAAGRycy9kb3ducmV2LnhtbESPzWrDMBCE74G8g9hCL6GWW0hSXMsmhJQ2x/wc2tti&#10;bW1Ta2WsbeK8fVQI5DjMzDdMXo6uUycaQuvZwHOSgiKuvG25NnA8vD+9ggqCbLHzTAYuFKAsppMc&#10;M+vPvKPTXmoVIRwyNNCI9JnWoWrIYUh8Txy9Hz84lCiHWtsBzxHuOv2SpgvtsOW40GBP64aq3/2f&#10;M9B/z+QgdvYx31q3mo9u88XdxpjHh3H1BkpolHv41v60BpbwfyXeAF1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7RGsMAAADaAAAADwAAAAAAAAAAAAAAAACYAgAAZHJzL2Rv&#10;d25yZXYueG1sUEsFBgAAAAAEAAQA9QAAAIgDAAAAAA==&#10;" fillcolor="#c00" stroked="f" strokecolor="#036"/>
            </v:group>
          </w:pict>
        </mc:Fallback>
      </mc:AlternateContent>
    </w:r>
  </w:p>
  <w:p w:rsidR="00BE4F8D" w:rsidRDefault="00B83A77">
    <w:pPr>
      <w:rPr>
        <w:b/>
        <w:sz w:val="28"/>
      </w:rPr>
    </w:pPr>
  </w:p>
  <w:p w:rsidR="00BE4F8D" w:rsidRDefault="00B83A77">
    <w:pPr>
      <w:pStyle w:val="Header"/>
    </w:pPr>
  </w:p>
  <w:p w:rsidR="00BE4F8D" w:rsidRDefault="00B83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FA"/>
    <w:rsid w:val="00B603CB"/>
    <w:rsid w:val="00B83A77"/>
    <w:rsid w:val="00D86ABE"/>
    <w:rsid w:val="00EE0973"/>
    <w:rsid w:val="00FF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FA"/>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FF42FA"/>
    <w:pPr>
      <w:keepNext/>
      <w:ind w:left="2880" w:firstLine="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2FA"/>
    <w:rPr>
      <w:rFonts w:ascii="Times New Roman" w:eastAsia="Times New Roman" w:hAnsi="Times New Roman" w:cs="Times New Roman"/>
      <w:b/>
      <w:sz w:val="26"/>
      <w:szCs w:val="24"/>
    </w:rPr>
  </w:style>
  <w:style w:type="paragraph" w:styleId="Header">
    <w:name w:val="header"/>
    <w:basedOn w:val="Normal"/>
    <w:link w:val="HeaderChar"/>
    <w:uiPriority w:val="99"/>
    <w:rsid w:val="00FF42FA"/>
    <w:pPr>
      <w:tabs>
        <w:tab w:val="center" w:pos="4320"/>
        <w:tab w:val="right" w:pos="8640"/>
      </w:tabs>
    </w:pPr>
    <w:rPr>
      <w:sz w:val="24"/>
    </w:rPr>
  </w:style>
  <w:style w:type="character" w:customStyle="1" w:styleId="HeaderChar">
    <w:name w:val="Header Char"/>
    <w:basedOn w:val="DefaultParagraphFont"/>
    <w:link w:val="Header"/>
    <w:uiPriority w:val="99"/>
    <w:rsid w:val="00FF42FA"/>
    <w:rPr>
      <w:rFonts w:ascii="Times New Roman" w:eastAsia="Times New Roman" w:hAnsi="Times New Roman" w:cs="Times New Roman"/>
      <w:sz w:val="24"/>
      <w:szCs w:val="24"/>
    </w:rPr>
  </w:style>
  <w:style w:type="paragraph" w:styleId="Footer">
    <w:name w:val="footer"/>
    <w:basedOn w:val="Normal"/>
    <w:link w:val="FooterChar"/>
    <w:semiHidden/>
    <w:rsid w:val="00FF42FA"/>
    <w:pPr>
      <w:tabs>
        <w:tab w:val="center" w:pos="4320"/>
        <w:tab w:val="right" w:pos="8640"/>
      </w:tabs>
    </w:pPr>
    <w:rPr>
      <w:sz w:val="24"/>
    </w:rPr>
  </w:style>
  <w:style w:type="character" w:customStyle="1" w:styleId="FooterChar">
    <w:name w:val="Footer Char"/>
    <w:basedOn w:val="DefaultParagraphFont"/>
    <w:link w:val="Footer"/>
    <w:semiHidden/>
    <w:rsid w:val="00FF42FA"/>
    <w:rPr>
      <w:rFonts w:ascii="Times New Roman" w:eastAsia="Times New Roman" w:hAnsi="Times New Roman" w:cs="Times New Roman"/>
      <w:sz w:val="24"/>
      <w:szCs w:val="24"/>
    </w:rPr>
  </w:style>
  <w:style w:type="paragraph" w:styleId="Title">
    <w:name w:val="Title"/>
    <w:basedOn w:val="Normal"/>
    <w:link w:val="TitleChar"/>
    <w:qFormat/>
    <w:rsid w:val="00FF42FA"/>
    <w:pPr>
      <w:jc w:val="center"/>
    </w:pPr>
    <w:rPr>
      <w:b/>
      <w:bCs/>
      <w:sz w:val="24"/>
    </w:rPr>
  </w:style>
  <w:style w:type="character" w:customStyle="1" w:styleId="TitleChar">
    <w:name w:val="Title Char"/>
    <w:basedOn w:val="DefaultParagraphFont"/>
    <w:link w:val="Title"/>
    <w:rsid w:val="00FF42FA"/>
    <w:rPr>
      <w:rFonts w:ascii="Times New Roman" w:eastAsia="Times New Roman" w:hAnsi="Times New Roman" w:cs="Times New Roman"/>
      <w:b/>
      <w:bCs/>
      <w:sz w:val="24"/>
      <w:szCs w:val="24"/>
    </w:rPr>
  </w:style>
  <w:style w:type="character" w:styleId="Hyperlink">
    <w:name w:val="Hyperlink"/>
    <w:basedOn w:val="DefaultParagraphFont"/>
    <w:semiHidden/>
    <w:rsid w:val="00FF42FA"/>
    <w:rPr>
      <w:color w:val="0000FF"/>
      <w:u w:val="single"/>
    </w:rPr>
  </w:style>
  <w:style w:type="character" w:styleId="PageNumber">
    <w:name w:val="page number"/>
    <w:basedOn w:val="DefaultParagraphFont"/>
    <w:semiHidden/>
    <w:rsid w:val="00FF42FA"/>
  </w:style>
  <w:style w:type="paragraph" w:styleId="BodyText">
    <w:name w:val="Body Text"/>
    <w:basedOn w:val="Normal"/>
    <w:link w:val="BodyTextChar"/>
    <w:semiHidden/>
    <w:rsid w:val="00FF42FA"/>
    <w:pPr>
      <w:jc w:val="both"/>
    </w:pPr>
    <w:rPr>
      <w:sz w:val="24"/>
    </w:rPr>
  </w:style>
  <w:style w:type="character" w:customStyle="1" w:styleId="BodyTextChar">
    <w:name w:val="Body Text Char"/>
    <w:basedOn w:val="DefaultParagraphFont"/>
    <w:link w:val="BodyText"/>
    <w:semiHidden/>
    <w:rsid w:val="00FF42FA"/>
    <w:rPr>
      <w:rFonts w:ascii="Times New Roman" w:eastAsia="Times New Roman" w:hAnsi="Times New Roman" w:cs="Times New Roman"/>
      <w:sz w:val="24"/>
      <w:szCs w:val="24"/>
    </w:rPr>
  </w:style>
  <w:style w:type="paragraph" w:styleId="BodyText2">
    <w:name w:val="Body Text 2"/>
    <w:basedOn w:val="Normal"/>
    <w:link w:val="BodyText2Char"/>
    <w:semiHidden/>
    <w:rsid w:val="00FF42FA"/>
    <w:pPr>
      <w:jc w:val="both"/>
    </w:pPr>
  </w:style>
  <w:style w:type="character" w:customStyle="1" w:styleId="BodyText2Char">
    <w:name w:val="Body Text 2 Char"/>
    <w:basedOn w:val="DefaultParagraphFont"/>
    <w:link w:val="BodyText2"/>
    <w:semiHidden/>
    <w:rsid w:val="00FF42FA"/>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FA"/>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FF42FA"/>
    <w:pPr>
      <w:keepNext/>
      <w:ind w:left="2880" w:firstLine="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2FA"/>
    <w:rPr>
      <w:rFonts w:ascii="Times New Roman" w:eastAsia="Times New Roman" w:hAnsi="Times New Roman" w:cs="Times New Roman"/>
      <w:b/>
      <w:sz w:val="26"/>
      <w:szCs w:val="24"/>
    </w:rPr>
  </w:style>
  <w:style w:type="paragraph" w:styleId="Header">
    <w:name w:val="header"/>
    <w:basedOn w:val="Normal"/>
    <w:link w:val="HeaderChar"/>
    <w:uiPriority w:val="99"/>
    <w:rsid w:val="00FF42FA"/>
    <w:pPr>
      <w:tabs>
        <w:tab w:val="center" w:pos="4320"/>
        <w:tab w:val="right" w:pos="8640"/>
      </w:tabs>
    </w:pPr>
    <w:rPr>
      <w:sz w:val="24"/>
    </w:rPr>
  </w:style>
  <w:style w:type="character" w:customStyle="1" w:styleId="HeaderChar">
    <w:name w:val="Header Char"/>
    <w:basedOn w:val="DefaultParagraphFont"/>
    <w:link w:val="Header"/>
    <w:uiPriority w:val="99"/>
    <w:rsid w:val="00FF42FA"/>
    <w:rPr>
      <w:rFonts w:ascii="Times New Roman" w:eastAsia="Times New Roman" w:hAnsi="Times New Roman" w:cs="Times New Roman"/>
      <w:sz w:val="24"/>
      <w:szCs w:val="24"/>
    </w:rPr>
  </w:style>
  <w:style w:type="paragraph" w:styleId="Footer">
    <w:name w:val="footer"/>
    <w:basedOn w:val="Normal"/>
    <w:link w:val="FooterChar"/>
    <w:semiHidden/>
    <w:rsid w:val="00FF42FA"/>
    <w:pPr>
      <w:tabs>
        <w:tab w:val="center" w:pos="4320"/>
        <w:tab w:val="right" w:pos="8640"/>
      </w:tabs>
    </w:pPr>
    <w:rPr>
      <w:sz w:val="24"/>
    </w:rPr>
  </w:style>
  <w:style w:type="character" w:customStyle="1" w:styleId="FooterChar">
    <w:name w:val="Footer Char"/>
    <w:basedOn w:val="DefaultParagraphFont"/>
    <w:link w:val="Footer"/>
    <w:semiHidden/>
    <w:rsid w:val="00FF42FA"/>
    <w:rPr>
      <w:rFonts w:ascii="Times New Roman" w:eastAsia="Times New Roman" w:hAnsi="Times New Roman" w:cs="Times New Roman"/>
      <w:sz w:val="24"/>
      <w:szCs w:val="24"/>
    </w:rPr>
  </w:style>
  <w:style w:type="paragraph" w:styleId="Title">
    <w:name w:val="Title"/>
    <w:basedOn w:val="Normal"/>
    <w:link w:val="TitleChar"/>
    <w:qFormat/>
    <w:rsid w:val="00FF42FA"/>
    <w:pPr>
      <w:jc w:val="center"/>
    </w:pPr>
    <w:rPr>
      <w:b/>
      <w:bCs/>
      <w:sz w:val="24"/>
    </w:rPr>
  </w:style>
  <w:style w:type="character" w:customStyle="1" w:styleId="TitleChar">
    <w:name w:val="Title Char"/>
    <w:basedOn w:val="DefaultParagraphFont"/>
    <w:link w:val="Title"/>
    <w:rsid w:val="00FF42FA"/>
    <w:rPr>
      <w:rFonts w:ascii="Times New Roman" w:eastAsia="Times New Roman" w:hAnsi="Times New Roman" w:cs="Times New Roman"/>
      <w:b/>
      <w:bCs/>
      <w:sz w:val="24"/>
      <w:szCs w:val="24"/>
    </w:rPr>
  </w:style>
  <w:style w:type="character" w:styleId="Hyperlink">
    <w:name w:val="Hyperlink"/>
    <w:basedOn w:val="DefaultParagraphFont"/>
    <w:semiHidden/>
    <w:rsid w:val="00FF42FA"/>
    <w:rPr>
      <w:color w:val="0000FF"/>
      <w:u w:val="single"/>
    </w:rPr>
  </w:style>
  <w:style w:type="character" w:styleId="PageNumber">
    <w:name w:val="page number"/>
    <w:basedOn w:val="DefaultParagraphFont"/>
    <w:semiHidden/>
    <w:rsid w:val="00FF42FA"/>
  </w:style>
  <w:style w:type="paragraph" w:styleId="BodyText">
    <w:name w:val="Body Text"/>
    <w:basedOn w:val="Normal"/>
    <w:link w:val="BodyTextChar"/>
    <w:semiHidden/>
    <w:rsid w:val="00FF42FA"/>
    <w:pPr>
      <w:jc w:val="both"/>
    </w:pPr>
    <w:rPr>
      <w:sz w:val="24"/>
    </w:rPr>
  </w:style>
  <w:style w:type="character" w:customStyle="1" w:styleId="BodyTextChar">
    <w:name w:val="Body Text Char"/>
    <w:basedOn w:val="DefaultParagraphFont"/>
    <w:link w:val="BodyText"/>
    <w:semiHidden/>
    <w:rsid w:val="00FF42FA"/>
    <w:rPr>
      <w:rFonts w:ascii="Times New Roman" w:eastAsia="Times New Roman" w:hAnsi="Times New Roman" w:cs="Times New Roman"/>
      <w:sz w:val="24"/>
      <w:szCs w:val="24"/>
    </w:rPr>
  </w:style>
  <w:style w:type="paragraph" w:styleId="BodyText2">
    <w:name w:val="Body Text 2"/>
    <w:basedOn w:val="Normal"/>
    <w:link w:val="BodyText2Char"/>
    <w:semiHidden/>
    <w:rsid w:val="00FF42FA"/>
    <w:pPr>
      <w:jc w:val="both"/>
    </w:pPr>
  </w:style>
  <w:style w:type="character" w:customStyle="1" w:styleId="BodyText2Char">
    <w:name w:val="Body Text 2 Char"/>
    <w:basedOn w:val="DefaultParagraphFont"/>
    <w:link w:val="BodyText2"/>
    <w:semiHidden/>
    <w:rsid w:val="00FF42FA"/>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dcoz.dc.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dcoz.dc.gov/" TargetMode="External"/><Relationship Id="rId1" Type="http://schemas.openxmlformats.org/officeDocument/2006/relationships/hyperlink" Target="mailto:dcoz@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rnero</dc:creator>
  <cp:lastModifiedBy>rnero</cp:lastModifiedBy>
  <cp:revision>4</cp:revision>
  <dcterms:created xsi:type="dcterms:W3CDTF">2014-03-31T15:00:00Z</dcterms:created>
  <dcterms:modified xsi:type="dcterms:W3CDTF">2014-03-31T16:20:00Z</dcterms:modified>
</cp:coreProperties>
</file>